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Cs w:val="32"/>
        </w:rPr>
        <w:t>课程思政示范课参评教学节段目录</w:t>
      </w:r>
      <w:r>
        <w:rPr>
          <w:rFonts w:hint="eastAsia" w:ascii="仿宋" w:hAnsi="仿宋" w:eastAsia="仿宋"/>
          <w:b/>
          <w:kern w:val="0"/>
          <w:sz w:val="28"/>
          <w:szCs w:val="28"/>
        </w:rPr>
        <w:t>（范例）</w:t>
      </w:r>
    </w:p>
    <w:p>
      <w:pPr>
        <w:jc w:val="center"/>
        <w:rPr>
          <w:rFonts w:hint="default" w:ascii="仿宋" w:hAnsi="仿宋" w:eastAsia="仿宋"/>
          <w:b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color w:val="FF0000"/>
          <w:kern w:val="0"/>
          <w:sz w:val="28"/>
          <w:szCs w:val="28"/>
          <w:lang w:eastAsia="zh-CN"/>
        </w:rPr>
        <w:t>【</w:t>
      </w:r>
      <w:r>
        <w:rPr>
          <w:rFonts w:hint="eastAsia" w:ascii="仿宋" w:hAnsi="仿宋" w:eastAsia="仿宋"/>
          <w:b/>
          <w:color w:val="FF0000"/>
          <w:kern w:val="0"/>
          <w:sz w:val="28"/>
          <w:szCs w:val="28"/>
          <w:lang w:val="en-US" w:eastAsia="zh-CN"/>
        </w:rPr>
        <w:t>课程思政今后将成为常规工作，本次只需提供一个节段即可】</w:t>
      </w:r>
      <w:bookmarkStart w:id="0" w:name="_GoBack"/>
      <w:bookmarkEnd w:id="0"/>
    </w:p>
    <w:p>
      <w:pPr>
        <w:jc w:val="center"/>
        <w:rPr>
          <w:rFonts w:ascii="仿宋" w:hAnsi="仿宋" w:eastAsia="仿宋"/>
          <w:b/>
          <w:kern w:val="0"/>
          <w:sz w:val="21"/>
          <w:szCs w:val="21"/>
        </w:rPr>
      </w:pPr>
      <w:r>
        <w:rPr>
          <w:rFonts w:hint="eastAsia" w:ascii="仿宋" w:hAnsi="仿宋" w:eastAsia="仿宋"/>
          <w:b/>
          <w:kern w:val="0"/>
          <w:sz w:val="21"/>
          <w:szCs w:val="21"/>
        </w:rPr>
        <w:t>（注：评选所需教学节段的数量见通知正文，此目录只做示例用）</w:t>
      </w:r>
    </w:p>
    <w:p>
      <w:pPr>
        <w:widowControl/>
        <w:spacing w:line="400" w:lineRule="exact"/>
        <w:ind w:firstLine="561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《传播学》教学大纲中基本教学内容共13章，此次教学设计的节段分别选自第1、3、5、6、7、9、10、11、12等九章。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1.传播的定义和特点</w:t>
      </w:r>
      <w:r>
        <w:rPr>
          <w:rFonts w:hint="eastAsia" w:ascii="仿宋" w:hAnsi="仿宋" w:eastAsia="仿宋"/>
          <w:bCs/>
          <w:spacing w:val="-32"/>
          <w:kern w:val="0"/>
          <w:sz w:val="28"/>
          <w:szCs w:val="28"/>
        </w:rPr>
        <w:t>…………………………………………………………………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</w:t>
      </w:r>
    </w:p>
    <w:p>
      <w:pPr>
        <w:widowControl/>
        <w:spacing w:line="400" w:lineRule="exact"/>
        <w:ind w:firstLine="316" w:firstLineChars="113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选自第一章：传播与传播学/第一节：传播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2.符号的定义、分类、基本功能</w:t>
      </w:r>
      <w:r>
        <w:rPr>
          <w:rFonts w:hint="eastAsia" w:ascii="仿宋" w:hAnsi="仿宋" w:eastAsia="仿宋"/>
          <w:bCs/>
          <w:spacing w:val="-32"/>
          <w:kern w:val="0"/>
          <w:sz w:val="28"/>
          <w:szCs w:val="28"/>
        </w:rPr>
        <w:t>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2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选自第三章：符号与意义/第一节：符号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3.象征性社会互动与传播</w:t>
      </w:r>
      <w:r>
        <w:rPr>
          <w:rFonts w:hint="eastAsia" w:ascii="仿宋" w:hAnsi="仿宋" w:eastAsia="仿宋"/>
          <w:bCs/>
          <w:spacing w:val="-34"/>
          <w:kern w:val="0"/>
          <w:sz w:val="28"/>
          <w:szCs w:val="28"/>
        </w:rPr>
        <w:t>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3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选自第三章：符号与意义/第三节：象征性社会互动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4.作为社会心理过程的人内传播</w:t>
      </w:r>
      <w:r>
        <w:rPr>
          <w:rFonts w:hint="eastAsia" w:ascii="仿宋" w:hAnsi="仿宋" w:eastAsia="仿宋"/>
          <w:bCs/>
          <w:spacing w:val="-34"/>
          <w:kern w:val="0"/>
          <w:sz w:val="28"/>
          <w:szCs w:val="28"/>
        </w:rPr>
        <w:t>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4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选自第五章：传播类型/第一节：人内传播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5.人际传播的特点和社会功能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5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选自第五章：传播类型/第二节：人际传播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6.群体传播及其内部机制</w:t>
      </w:r>
      <w:r>
        <w:rPr>
          <w:rFonts w:hint="eastAsia" w:ascii="仿宋" w:hAnsi="仿宋" w:eastAsia="仿宋"/>
          <w:bCs/>
          <w:spacing w:val="-34"/>
          <w:kern w:val="0"/>
          <w:sz w:val="28"/>
          <w:szCs w:val="28"/>
        </w:rPr>
        <w:t>…………………………………</w:t>
      </w:r>
      <w:r>
        <w:rPr>
          <w:rFonts w:hint="eastAsia" w:ascii="仿宋" w:hAnsi="仿宋" w:eastAsia="仿宋"/>
          <w:bCs/>
          <w:spacing w:val="-32"/>
          <w:kern w:val="0"/>
          <w:sz w:val="28"/>
          <w:szCs w:val="28"/>
        </w:rPr>
        <w:t>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6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选自第五章：传播类型/第三节：群体传播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7.集合行为的传播机制</w:t>
      </w:r>
      <w:r>
        <w:rPr>
          <w:rFonts w:hint="eastAsia" w:ascii="仿宋" w:hAnsi="仿宋" w:eastAsia="仿宋"/>
          <w:bCs/>
          <w:spacing w:val="-32"/>
          <w:kern w:val="0"/>
          <w:sz w:val="28"/>
          <w:szCs w:val="28"/>
        </w:rPr>
        <w:t>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7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选自第五章：传播类型/第三节：群体传播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8.大众传播、信息环境与人的行为</w:t>
      </w:r>
      <w:r>
        <w:rPr>
          <w:rFonts w:hint="eastAsia" w:ascii="仿宋" w:hAnsi="仿宋" w:eastAsia="仿宋"/>
          <w:bCs/>
          <w:spacing w:val="-34"/>
          <w:kern w:val="0"/>
          <w:sz w:val="28"/>
          <w:szCs w:val="28"/>
        </w:rPr>
        <w:t>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8</w:t>
      </w:r>
    </w:p>
    <w:p>
      <w:pPr>
        <w:widowControl/>
        <w:spacing w:line="400" w:lineRule="exact"/>
        <w:ind w:firstLine="280" w:firstLineChars="1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选自第五章：传播类型/第四节：大众传播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9.传播的社会功能</w:t>
      </w:r>
      <w:r>
        <w:rPr>
          <w:rFonts w:hint="eastAsia" w:ascii="仿宋" w:hAnsi="仿宋" w:eastAsia="仿宋"/>
          <w:bCs/>
          <w:spacing w:val="-38"/>
          <w:kern w:val="0"/>
          <w:sz w:val="28"/>
          <w:szCs w:val="28"/>
        </w:rPr>
        <w:t>…………………………………………………………………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9</w:t>
      </w:r>
    </w:p>
    <w:p>
      <w:pPr>
        <w:widowControl/>
        <w:spacing w:line="400" w:lineRule="exact"/>
        <w:ind w:firstLine="316" w:firstLineChars="113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选自第六章：传播的功能/第二节：传播的社会功能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10.把关人和把关理论</w:t>
      </w:r>
      <w:r>
        <w:rPr>
          <w:rFonts w:hint="eastAsia" w:ascii="仿宋" w:hAnsi="仿宋" w:eastAsia="仿宋"/>
          <w:bCs/>
          <w:spacing w:val="-38"/>
          <w:kern w:val="0"/>
          <w:sz w:val="28"/>
          <w:szCs w:val="28"/>
        </w:rPr>
        <w:t>…………………………………………………………………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10</w:t>
      </w:r>
    </w:p>
    <w:p>
      <w:pPr>
        <w:widowControl/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选自第七章：传播者/第二节：媒介组织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11.报刊的四种理论</w:t>
      </w:r>
      <w:r>
        <w:rPr>
          <w:rFonts w:hint="eastAsia" w:ascii="仿宋" w:hAnsi="仿宋" w:eastAsia="仿宋"/>
          <w:bCs/>
          <w:spacing w:val="-38"/>
          <w:kern w:val="0"/>
          <w:sz w:val="28"/>
          <w:szCs w:val="28"/>
        </w:rPr>
        <w:t>…………………………………………………………………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11</w:t>
      </w:r>
    </w:p>
    <w:p>
      <w:pPr>
        <w:widowControl/>
        <w:spacing w:line="400" w:lineRule="exact"/>
        <w:ind w:firstLine="476" w:firstLineChars="17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选自第七章：传播者/第三节：传播制度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12.麦克卢汉的“媒介决定论”</w:t>
      </w:r>
      <w:r>
        <w:rPr>
          <w:rFonts w:hint="eastAsia" w:ascii="仿宋" w:hAnsi="仿宋" w:eastAsia="仿宋"/>
          <w:bCs/>
          <w:spacing w:val="-34"/>
          <w:kern w:val="0"/>
          <w:sz w:val="28"/>
          <w:szCs w:val="28"/>
        </w:rPr>
        <w:t>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12</w:t>
      </w:r>
    </w:p>
    <w:p>
      <w:pPr>
        <w:widowControl/>
        <w:spacing w:line="400" w:lineRule="exact"/>
        <w:ind w:firstLine="476" w:firstLineChars="17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选自第九章：传播媒介/第二节：传播媒介理论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13.“电视人”、“容器人”和“他律性欲望主义”</w:t>
      </w:r>
      <w:r>
        <w:rPr>
          <w:rFonts w:hint="eastAsia" w:ascii="仿宋" w:hAnsi="仿宋" w:eastAsia="仿宋"/>
          <w:bCs/>
          <w:spacing w:val="-34"/>
          <w:kern w:val="0"/>
          <w:sz w:val="28"/>
          <w:szCs w:val="28"/>
        </w:rPr>
        <w:t xml:space="preserve"> 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13</w:t>
      </w:r>
    </w:p>
    <w:p>
      <w:pPr>
        <w:widowControl/>
        <w:spacing w:line="400" w:lineRule="exact"/>
        <w:ind w:firstLine="476" w:firstLineChars="17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选自第九章：传播媒介/第三节：大众传播媒介的社会影响</w:t>
      </w:r>
    </w:p>
    <w:p>
      <w:pPr>
        <w:widowControl/>
        <w:spacing w:line="400" w:lineRule="exact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14.“使用与满足”理论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14</w:t>
      </w:r>
    </w:p>
    <w:p>
      <w:pPr>
        <w:widowControl/>
        <w:spacing w:line="400" w:lineRule="exact"/>
        <w:ind w:firstLine="476" w:firstLineChars="17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选自第十章：受众/第三节：“使用与满足”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15.“传播流”研究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15</w:t>
      </w:r>
    </w:p>
    <w:p>
      <w:pPr>
        <w:widowControl/>
        <w:spacing w:line="400" w:lineRule="exact"/>
        <w:ind w:firstLine="476" w:firstLineChars="17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选自第十一章：传播效果/第二节：传播效果研究的历史与发展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16.大众传播与环境认知——“议程设置功能”理论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16</w:t>
      </w:r>
    </w:p>
    <w:p>
      <w:pPr>
        <w:widowControl/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选自第十一章：传播效果/第二节：传播效果研究的历史与发展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17.大众传播的潜移默化效果——“培养”理论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17</w:t>
      </w:r>
    </w:p>
    <w:p>
      <w:pPr>
        <w:widowControl/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选自第十一章：传播效果/第二节：传播效果研究的历史与发展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18.大众传播、社会心理与舆论——“沉默的螺旋”理论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18</w:t>
      </w:r>
    </w:p>
    <w:p>
      <w:pPr>
        <w:widowControl/>
        <w:spacing w:line="4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选自第十一章：传播效果/第二节：传播效果研究的历史与发展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19.传播技巧与传播效果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19</w:t>
      </w:r>
    </w:p>
    <w:p>
      <w:pPr>
        <w:widowControl/>
        <w:spacing w:line="400" w:lineRule="exact"/>
        <w:ind w:left="422" w:leftChars="13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选自第十一章：传播效果/第三节：传播效果的产生过程与制约因素</w:t>
      </w:r>
    </w:p>
    <w:p>
      <w:pPr>
        <w:widowControl/>
        <w:spacing w:line="400" w:lineRule="exact"/>
        <w:jc w:val="distribute"/>
        <w:rPr>
          <w:rFonts w:ascii="仿宋" w:hAnsi="仿宋" w:eastAsia="仿宋"/>
          <w:bCs/>
          <w:kern w:val="0"/>
          <w:sz w:val="28"/>
          <w:szCs w:val="28"/>
        </w:rPr>
      </w:pPr>
      <w:r>
        <w:rPr>
          <w:rFonts w:hint="eastAsia" w:ascii="仿宋" w:hAnsi="仿宋" w:eastAsia="仿宋"/>
          <w:bCs/>
          <w:kern w:val="0"/>
          <w:sz w:val="28"/>
          <w:szCs w:val="28"/>
        </w:rPr>
        <w:t>20.传播学的经验学派</w:t>
      </w:r>
      <w:r>
        <w:rPr>
          <w:rFonts w:hint="eastAsia" w:ascii="仿宋" w:hAnsi="仿宋" w:eastAsia="仿宋"/>
          <w:bCs/>
          <w:spacing w:val="-36"/>
          <w:kern w:val="0"/>
          <w:sz w:val="28"/>
          <w:szCs w:val="28"/>
        </w:rPr>
        <w:t>……………………………………………………………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20</w:t>
      </w:r>
    </w:p>
    <w:p>
      <w:pPr>
        <w:widowControl/>
        <w:spacing w:line="400" w:lineRule="exact"/>
        <w:ind w:firstLine="476" w:firstLineChars="17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选自第十二章：传播学两大学派/第一节：传播学的经验学派</w:t>
      </w:r>
    </w:p>
    <w:p>
      <w:pPr>
        <w:widowControl/>
        <w:spacing w:line="360" w:lineRule="auto"/>
        <w:rPr>
          <w:rFonts w:ascii="仿宋" w:hAnsi="仿宋" w:eastAsia="仿宋"/>
          <w:kern w:val="0"/>
          <w:sz w:val="28"/>
          <w:szCs w:val="28"/>
        </w:rPr>
      </w:pPr>
    </w:p>
    <w:p>
      <w:pPr>
        <w:widowControl/>
        <w:spacing w:line="360" w:lineRule="auto"/>
        <w:rPr>
          <w:rFonts w:ascii="仿宋" w:hAnsi="仿宋" w:eastAsia="仿宋"/>
          <w:kern w:val="0"/>
          <w:sz w:val="28"/>
          <w:szCs w:val="28"/>
        </w:rPr>
      </w:pPr>
    </w:p>
    <w:p>
      <w:pPr>
        <w:widowControl/>
        <w:spacing w:line="360" w:lineRule="auto"/>
        <w:rPr>
          <w:rFonts w:ascii="仿宋" w:hAnsi="仿宋" w:eastAsia="仿宋"/>
          <w:kern w:val="0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7C60"/>
    <w:rsid w:val="002C05D1"/>
    <w:rsid w:val="003C0CFC"/>
    <w:rsid w:val="00455630"/>
    <w:rsid w:val="00537C60"/>
    <w:rsid w:val="006D7D23"/>
    <w:rsid w:val="00F74474"/>
    <w:rsid w:val="57FB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195</Words>
  <Characters>1116</Characters>
  <Lines>9</Lines>
  <Paragraphs>2</Paragraphs>
  <TotalTime>10</TotalTime>
  <ScaleCrop>false</ScaleCrop>
  <LinksUpToDate>false</LinksUpToDate>
  <CharactersWithSpaces>1309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2019-09-28T11:40:00Z</dcterms:created>
  <dc:creator>沈 宏</dc:creator>
  <cp:lastModifiedBy>芹菜1404871452</cp:lastModifiedBy>
  <dcterms:modified xsi:type="dcterms:W3CDTF">2019-10-10T01:14:25Z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